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448A3776"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706453">
              <w:rPr>
                <w:sz w:val="64"/>
              </w:rPr>
              <w:t>1</w:t>
            </w:r>
            <w:r w:rsidR="0048561D">
              <w:rPr>
                <w:sz w:val="64"/>
              </w:rPr>
              <w:t>.0</w:t>
            </w:r>
            <w:r w:rsidRPr="00582EC1">
              <w:t xml:space="preserve"> </w:t>
            </w:r>
            <w:r w:rsidRPr="00582EC1">
              <w:rPr>
                <w:sz w:val="32"/>
              </w:rPr>
              <w:t>(</w:t>
            </w:r>
            <w:bookmarkStart w:id="4" w:name="issueDate"/>
            <w:r w:rsidR="00197EE4" w:rsidRPr="00582EC1">
              <w:rPr>
                <w:sz w:val="32"/>
              </w:rPr>
              <w:t>2021</w:t>
            </w:r>
            <w:r w:rsidRPr="00582EC1">
              <w:rPr>
                <w:sz w:val="32"/>
              </w:rPr>
              <w:t>-</w:t>
            </w:r>
            <w:bookmarkEnd w:id="4"/>
            <w:r w:rsidR="00197EE4" w:rsidRPr="00582EC1">
              <w:rPr>
                <w:sz w:val="32"/>
              </w:rPr>
              <w:t>0</w:t>
            </w:r>
            <w:r w:rsidR="00706453">
              <w:rPr>
                <w:sz w:val="32"/>
              </w:rPr>
              <w:t>5</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17</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421BB184" w14:textId="68BC8EBA" w:rsidR="004C4864"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4C4864">
        <w:t>Foreword</w:t>
      </w:r>
      <w:r w:rsidR="004C4864">
        <w:tab/>
      </w:r>
      <w:r w:rsidR="004C4864">
        <w:fldChar w:fldCharType="begin"/>
      </w:r>
      <w:r w:rsidR="004C4864">
        <w:instrText xml:space="preserve"> PAGEREF _Toc72410716 \h </w:instrText>
      </w:r>
      <w:r w:rsidR="004C4864">
        <w:fldChar w:fldCharType="separate"/>
      </w:r>
      <w:r w:rsidR="004C4864">
        <w:t>4</w:t>
      </w:r>
      <w:r w:rsidR="004C4864">
        <w:fldChar w:fldCharType="end"/>
      </w:r>
    </w:p>
    <w:p w14:paraId="3B75EC8B" w14:textId="1833CABA" w:rsidR="004C4864" w:rsidRDefault="004C4864">
      <w:pPr>
        <w:pStyle w:val="TOC1"/>
        <w:rPr>
          <w:rFonts w:asciiTheme="minorHAnsi" w:eastAsiaTheme="minorEastAsia" w:hAnsiTheme="minorHAnsi" w:cstheme="minorBidi"/>
          <w:szCs w:val="22"/>
          <w:lang w:val="en-US"/>
        </w:rPr>
      </w:pPr>
      <w:r>
        <w:t>Introduction</w:t>
      </w:r>
      <w:r>
        <w:tab/>
      </w:r>
      <w:r>
        <w:fldChar w:fldCharType="begin"/>
      </w:r>
      <w:r>
        <w:instrText xml:space="preserve"> PAGEREF _Toc72410717 \h </w:instrText>
      </w:r>
      <w:r>
        <w:fldChar w:fldCharType="separate"/>
      </w:r>
      <w:r>
        <w:t>5</w:t>
      </w:r>
      <w:r>
        <w:fldChar w:fldCharType="end"/>
      </w:r>
    </w:p>
    <w:p w14:paraId="3600774C" w14:textId="2D278F49" w:rsidR="004C4864" w:rsidRDefault="004C4864">
      <w:pPr>
        <w:pStyle w:val="TOC1"/>
        <w:rPr>
          <w:rFonts w:asciiTheme="minorHAnsi" w:eastAsiaTheme="minorEastAsia" w:hAnsiTheme="minorHAnsi" w:cstheme="minorBidi"/>
          <w:szCs w:val="22"/>
          <w:lang w:val="en-US"/>
        </w:rPr>
      </w:pPr>
      <w:r w:rsidRPr="00EE7EB8">
        <w:t>This report studies multi-vendor CI-CD chains for 3GPP NFs</w:t>
      </w:r>
      <w:r>
        <w:tab/>
      </w:r>
      <w:r>
        <w:fldChar w:fldCharType="begin"/>
      </w:r>
      <w:r>
        <w:instrText xml:space="preserve"> PAGEREF _Toc72410718 \h </w:instrText>
      </w:r>
      <w:r>
        <w:fldChar w:fldCharType="separate"/>
      </w:r>
      <w:r>
        <w:t>5</w:t>
      </w:r>
      <w:r>
        <w:fldChar w:fldCharType="end"/>
      </w:r>
    </w:p>
    <w:p w14:paraId="4AED808A" w14:textId="3D3800F8" w:rsidR="004C4864" w:rsidRDefault="004C486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_Toc72410719 \h </w:instrText>
      </w:r>
      <w:r>
        <w:fldChar w:fldCharType="separate"/>
      </w:r>
      <w:r>
        <w:t>6</w:t>
      </w:r>
      <w:r>
        <w:fldChar w:fldCharType="end"/>
      </w:r>
    </w:p>
    <w:p w14:paraId="1469177C" w14:textId="4CFC5FDA" w:rsidR="004C4864" w:rsidRDefault="004C486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_Toc72410720 \h </w:instrText>
      </w:r>
      <w:r>
        <w:fldChar w:fldCharType="separate"/>
      </w:r>
      <w:r>
        <w:t>6</w:t>
      </w:r>
      <w:r>
        <w:fldChar w:fldCharType="end"/>
      </w:r>
    </w:p>
    <w:p w14:paraId="1EB6B25C" w14:textId="28B39A89" w:rsidR="004C4864" w:rsidRDefault="004C486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_Toc72410721 \h </w:instrText>
      </w:r>
      <w:r>
        <w:fldChar w:fldCharType="separate"/>
      </w:r>
      <w:r>
        <w:t>6</w:t>
      </w:r>
      <w:r>
        <w:fldChar w:fldCharType="end"/>
      </w:r>
    </w:p>
    <w:p w14:paraId="61E543BE" w14:textId="4EEFC147" w:rsidR="004C4864" w:rsidRDefault="004C486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_Toc72410722 \h </w:instrText>
      </w:r>
      <w:r>
        <w:fldChar w:fldCharType="separate"/>
      </w:r>
      <w:r>
        <w:t>6</w:t>
      </w:r>
      <w:r>
        <w:fldChar w:fldCharType="end"/>
      </w:r>
    </w:p>
    <w:p w14:paraId="3364C570" w14:textId="21AA29A4" w:rsidR="004C4864" w:rsidRDefault="004C486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_Toc72410723 \h </w:instrText>
      </w:r>
      <w:r>
        <w:fldChar w:fldCharType="separate"/>
      </w:r>
      <w:r>
        <w:t>6</w:t>
      </w:r>
      <w:r>
        <w:fldChar w:fldCharType="end"/>
      </w:r>
    </w:p>
    <w:p w14:paraId="3BF7255E" w14:textId="42B4FE86" w:rsidR="004C4864" w:rsidRDefault="004C486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_Toc72410724 \h </w:instrText>
      </w:r>
      <w:r>
        <w:fldChar w:fldCharType="separate"/>
      </w:r>
      <w:r>
        <w:t>7</w:t>
      </w:r>
      <w:r>
        <w:fldChar w:fldCharType="end"/>
      </w:r>
    </w:p>
    <w:p w14:paraId="13614C29" w14:textId="5E197487" w:rsidR="004C4864" w:rsidRDefault="004C486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_Toc72410725 \h </w:instrText>
      </w:r>
      <w:r>
        <w:fldChar w:fldCharType="separate"/>
      </w:r>
      <w:r>
        <w:t>7</w:t>
      </w:r>
      <w:r>
        <w:fldChar w:fldCharType="end"/>
      </w:r>
    </w:p>
    <w:p w14:paraId="16B37F8A" w14:textId="438EE671" w:rsidR="004C4864" w:rsidRDefault="004C486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_Toc72410726 \h </w:instrText>
      </w:r>
      <w:r>
        <w:fldChar w:fldCharType="separate"/>
      </w:r>
      <w:r>
        <w:t>7</w:t>
      </w:r>
      <w:r>
        <w:fldChar w:fldCharType="end"/>
      </w:r>
    </w:p>
    <w:p w14:paraId="7F307EE9" w14:textId="264BF379" w:rsidR="004C4864" w:rsidRDefault="004C486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_Toc72410727 \h </w:instrText>
      </w:r>
      <w:r>
        <w:fldChar w:fldCharType="separate"/>
      </w:r>
      <w:r>
        <w:t>8</w:t>
      </w:r>
      <w:r>
        <w:fldChar w:fldCharType="end"/>
      </w:r>
    </w:p>
    <w:p w14:paraId="0281B02D" w14:textId="3F04F5E1" w:rsidR="004C4864" w:rsidRDefault="004C486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_Toc72410728 \h </w:instrText>
      </w:r>
      <w:r>
        <w:fldChar w:fldCharType="separate"/>
      </w:r>
      <w:r>
        <w:t>9</w:t>
      </w:r>
      <w:r>
        <w:fldChar w:fldCharType="end"/>
      </w:r>
    </w:p>
    <w:p w14:paraId="445067D1" w14:textId="0A185224" w:rsidR="004C4864" w:rsidRDefault="004C486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_Toc72410729 \h </w:instrText>
      </w:r>
      <w:r>
        <w:fldChar w:fldCharType="separate"/>
      </w:r>
      <w:r>
        <w:t>9</w:t>
      </w:r>
      <w:r>
        <w:fldChar w:fldCharType="end"/>
      </w:r>
    </w:p>
    <w:p w14:paraId="5BABA2FB" w14:textId="4D5606A4" w:rsidR="004C4864" w:rsidRDefault="004C4864">
      <w:pPr>
        <w:pStyle w:val="TOC1"/>
        <w:rPr>
          <w:rFonts w:asciiTheme="minorHAnsi" w:eastAsiaTheme="minorEastAsia" w:hAnsiTheme="minorHAnsi" w:cstheme="minorBidi"/>
          <w:szCs w:val="22"/>
          <w:lang w:val="en-US"/>
        </w:rPr>
      </w:pPr>
      <w:r w:rsidRPr="00EE7EB8">
        <w:rPr>
          <w:rFonts w:eastAsia="SimSun"/>
        </w:rPr>
        <w:t xml:space="preserve">5.2 </w:t>
      </w:r>
      <w:r>
        <w:rPr>
          <w:rFonts w:asciiTheme="minorHAnsi" w:eastAsiaTheme="minorEastAsia" w:hAnsiTheme="minorHAnsi" w:cstheme="minorBidi"/>
          <w:szCs w:val="22"/>
          <w:lang w:val="en-US"/>
        </w:rPr>
        <w:tab/>
      </w:r>
      <w:r w:rsidRPr="00EE7EB8">
        <w:rPr>
          <w:rFonts w:eastAsia="SimSun"/>
        </w:rPr>
        <w:t>Single and Multiple NF Suppliers CI-CD</w:t>
      </w:r>
      <w:r>
        <w:tab/>
      </w:r>
      <w:r>
        <w:fldChar w:fldCharType="begin"/>
      </w:r>
      <w:r>
        <w:instrText xml:space="preserve"> PAGEREF _Toc72410730 \h </w:instrText>
      </w:r>
      <w:r>
        <w:fldChar w:fldCharType="separate"/>
      </w:r>
      <w:r>
        <w:t>9</w:t>
      </w:r>
      <w:r>
        <w:fldChar w:fldCharType="end"/>
      </w:r>
    </w:p>
    <w:p w14:paraId="629850CC" w14:textId="2D57B12A" w:rsidR="004C4864" w:rsidRDefault="004C486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_Toc72410731 \h </w:instrText>
      </w:r>
      <w:r>
        <w:fldChar w:fldCharType="separate"/>
      </w:r>
      <w:r>
        <w:t>10</w:t>
      </w:r>
      <w:r>
        <w:fldChar w:fldCharType="end"/>
      </w:r>
    </w:p>
    <w:p w14:paraId="0860853E" w14:textId="7FD0D9DB" w:rsidR="004C4864" w:rsidRDefault="004C4864">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_Toc72410732 \h </w:instrText>
      </w:r>
      <w:r>
        <w:fldChar w:fldCharType="separate"/>
      </w:r>
      <w:r>
        <w:t>10</w:t>
      </w:r>
      <w:r>
        <w:fldChar w:fldCharType="end"/>
      </w:r>
    </w:p>
    <w:p w14:paraId="79E45AE9" w14:textId="3A914998" w:rsidR="004C4864" w:rsidRDefault="004C4864">
      <w:pPr>
        <w:pStyle w:val="TOC2"/>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_Toc72410733 \h </w:instrText>
      </w:r>
      <w:r>
        <w:fldChar w:fldCharType="separate"/>
      </w:r>
      <w:r>
        <w:t>10</w:t>
      </w:r>
      <w:r>
        <w:fldChar w:fldCharType="end"/>
      </w:r>
    </w:p>
    <w:p w14:paraId="4880901C" w14:textId="5E9C065C" w:rsidR="004C4864" w:rsidRDefault="004C4864">
      <w:pPr>
        <w:pStyle w:val="TOC2"/>
        <w:rPr>
          <w:rFonts w:asciiTheme="minorHAnsi" w:eastAsiaTheme="minorEastAsia" w:hAnsiTheme="minorHAnsi" w:cstheme="minorBidi"/>
          <w:sz w:val="22"/>
          <w:szCs w:val="22"/>
          <w:lang w:val="en-US"/>
        </w:rPr>
      </w:pPr>
      <w:r w:rsidRPr="00EE7EB8">
        <w:rPr>
          <w:rFonts w:eastAsia="SimSun"/>
          <w:lang w:val="en-US"/>
        </w:rPr>
        <w:t>6.x.2</w:t>
      </w:r>
      <w:r>
        <w:rPr>
          <w:rFonts w:asciiTheme="minorHAnsi" w:eastAsiaTheme="minorEastAsia" w:hAnsiTheme="minorHAnsi" w:cstheme="minorBidi"/>
          <w:sz w:val="22"/>
          <w:szCs w:val="22"/>
          <w:lang w:val="en-US"/>
        </w:rPr>
        <w:tab/>
      </w:r>
      <w:r w:rsidRPr="00EE7EB8">
        <w:rPr>
          <w:rFonts w:eastAsia="SimSun"/>
          <w:lang w:val="en-US"/>
        </w:rPr>
        <w:t>Potential Requirements</w:t>
      </w:r>
      <w:r>
        <w:tab/>
      </w:r>
      <w:r>
        <w:fldChar w:fldCharType="begin"/>
      </w:r>
      <w:r>
        <w:instrText xml:space="preserve"> PAGEREF _Toc72410734 \h </w:instrText>
      </w:r>
      <w:r>
        <w:fldChar w:fldCharType="separate"/>
      </w:r>
      <w:r>
        <w:t>10</w:t>
      </w:r>
      <w:r>
        <w:fldChar w:fldCharType="end"/>
      </w:r>
    </w:p>
    <w:p w14:paraId="07255891" w14:textId="23508DEE" w:rsidR="004C4864" w:rsidRDefault="004C4864">
      <w:pPr>
        <w:pStyle w:val="TOC2"/>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_Toc72410735 \h </w:instrText>
      </w:r>
      <w:r>
        <w:fldChar w:fldCharType="separate"/>
      </w:r>
      <w:r>
        <w:t>10</w:t>
      </w:r>
      <w:r>
        <w:fldChar w:fldCharType="end"/>
      </w:r>
    </w:p>
    <w:p w14:paraId="3EC376B6" w14:textId="643AC074" w:rsidR="004C4864" w:rsidRDefault="004C4864">
      <w:pPr>
        <w:pStyle w:val="TOC2"/>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_Toc72410736 \h </w:instrText>
      </w:r>
      <w:r>
        <w:fldChar w:fldCharType="separate"/>
      </w:r>
      <w:r>
        <w:t>10</w:t>
      </w:r>
      <w:r>
        <w:fldChar w:fldCharType="end"/>
      </w:r>
    </w:p>
    <w:p w14:paraId="6BADFB42" w14:textId="66081C9D" w:rsidR="004C4864" w:rsidRDefault="004C4864">
      <w:pPr>
        <w:pStyle w:val="TOC2"/>
        <w:rPr>
          <w:rFonts w:asciiTheme="minorHAnsi" w:eastAsiaTheme="minorEastAsia" w:hAnsiTheme="minorHAnsi" w:cstheme="minorBidi"/>
          <w:sz w:val="22"/>
          <w:szCs w:val="22"/>
          <w:lang w:val="en-US"/>
        </w:rPr>
      </w:pPr>
      <w:r w:rsidRPr="00EE7EB8">
        <w:rPr>
          <w:rFonts w:eastAsia="SimSun"/>
        </w:rPr>
        <w:t>6.1</w:t>
      </w:r>
      <w:r>
        <w:rPr>
          <w:rFonts w:asciiTheme="minorHAnsi" w:eastAsiaTheme="minorEastAsia" w:hAnsiTheme="minorHAnsi" w:cstheme="minorBidi"/>
          <w:sz w:val="22"/>
          <w:szCs w:val="22"/>
          <w:lang w:val="en-US"/>
        </w:rPr>
        <w:tab/>
      </w:r>
      <w:r w:rsidRPr="00EE7EB8">
        <w:rPr>
          <w:rFonts w:eastAsia="SimSun"/>
        </w:rPr>
        <w:t>Scenario X: The operator is notified of the delivery of a new NF version from the NF supplier</w:t>
      </w:r>
      <w:r>
        <w:tab/>
      </w:r>
      <w:r>
        <w:fldChar w:fldCharType="begin"/>
      </w:r>
      <w:r>
        <w:instrText xml:space="preserve"> PAGEREF _Toc72410737 \h </w:instrText>
      </w:r>
      <w:r>
        <w:fldChar w:fldCharType="separate"/>
      </w:r>
      <w:r>
        <w:t>11</w:t>
      </w:r>
      <w:r>
        <w:fldChar w:fldCharType="end"/>
      </w:r>
    </w:p>
    <w:p w14:paraId="0C8CF656" w14:textId="2599E6FD" w:rsidR="004C4864" w:rsidRDefault="004C4864">
      <w:pPr>
        <w:pStyle w:val="TOC2"/>
        <w:rPr>
          <w:rFonts w:asciiTheme="minorHAnsi" w:eastAsiaTheme="minorEastAsia" w:hAnsiTheme="minorHAnsi" w:cstheme="minorBidi"/>
          <w:sz w:val="22"/>
          <w:szCs w:val="22"/>
          <w:lang w:val="en-US"/>
        </w:rPr>
      </w:pPr>
      <w:r w:rsidRPr="00EE7EB8">
        <w:rPr>
          <w:rFonts w:eastAsia="SimSun"/>
        </w:rPr>
        <w:t>6.1.1</w:t>
      </w:r>
      <w:r>
        <w:rPr>
          <w:rFonts w:asciiTheme="minorHAnsi" w:eastAsiaTheme="minorEastAsia" w:hAnsiTheme="minorHAnsi" w:cstheme="minorBidi"/>
          <w:sz w:val="22"/>
          <w:szCs w:val="22"/>
          <w:lang w:val="en-US"/>
        </w:rPr>
        <w:tab/>
      </w:r>
      <w:r w:rsidRPr="00EE7EB8">
        <w:rPr>
          <w:rFonts w:eastAsia="SimSun"/>
        </w:rPr>
        <w:t>Description</w:t>
      </w:r>
      <w:r>
        <w:tab/>
      </w:r>
      <w:r>
        <w:fldChar w:fldCharType="begin"/>
      </w:r>
      <w:r>
        <w:instrText xml:space="preserve"> PAGEREF _Toc72410738 \h </w:instrText>
      </w:r>
      <w:r>
        <w:fldChar w:fldCharType="separate"/>
      </w:r>
      <w:r>
        <w:t>11</w:t>
      </w:r>
      <w:r>
        <w:fldChar w:fldCharType="end"/>
      </w:r>
    </w:p>
    <w:p w14:paraId="16D2EF53" w14:textId="1B556EBD" w:rsidR="004C4864" w:rsidRDefault="004C4864">
      <w:pPr>
        <w:pStyle w:val="TOC2"/>
        <w:rPr>
          <w:rFonts w:asciiTheme="minorHAnsi" w:eastAsiaTheme="minorEastAsia" w:hAnsiTheme="minorHAnsi" w:cstheme="minorBidi"/>
          <w:sz w:val="22"/>
          <w:szCs w:val="22"/>
          <w:lang w:val="en-US"/>
        </w:rPr>
      </w:pPr>
      <w:r w:rsidRPr="00EE7EB8">
        <w:rPr>
          <w:rFonts w:eastAsia="SimSun"/>
        </w:rPr>
        <w:t>6.1.2</w:t>
      </w:r>
      <w:r>
        <w:rPr>
          <w:rFonts w:asciiTheme="minorHAnsi" w:eastAsiaTheme="minorEastAsia" w:hAnsiTheme="minorHAnsi" w:cstheme="minorBidi"/>
          <w:sz w:val="22"/>
          <w:szCs w:val="22"/>
          <w:lang w:val="en-US"/>
        </w:rPr>
        <w:tab/>
      </w:r>
      <w:r w:rsidRPr="00EE7EB8">
        <w:rPr>
          <w:rFonts w:eastAsia="SimSun"/>
        </w:rPr>
        <w:t>Potential Requirements</w:t>
      </w:r>
      <w:r>
        <w:tab/>
      </w:r>
      <w:r>
        <w:fldChar w:fldCharType="begin"/>
      </w:r>
      <w:r>
        <w:instrText xml:space="preserve"> PAGEREF _Toc72410739 \h </w:instrText>
      </w:r>
      <w:r>
        <w:fldChar w:fldCharType="separate"/>
      </w:r>
      <w:r>
        <w:t>11</w:t>
      </w:r>
      <w:r>
        <w:fldChar w:fldCharType="end"/>
      </w:r>
    </w:p>
    <w:p w14:paraId="353411D4" w14:textId="17E218F3" w:rsidR="004C4864" w:rsidRDefault="004C4864">
      <w:pPr>
        <w:pStyle w:val="TOC2"/>
        <w:rPr>
          <w:rFonts w:asciiTheme="minorHAnsi" w:eastAsiaTheme="minorEastAsia" w:hAnsiTheme="minorHAnsi" w:cstheme="minorBidi"/>
          <w:sz w:val="22"/>
          <w:szCs w:val="22"/>
          <w:lang w:val="en-US"/>
        </w:rPr>
      </w:pPr>
      <w:r w:rsidRPr="00EE7EB8">
        <w:rPr>
          <w:rFonts w:eastAsia="SimSun"/>
        </w:rPr>
        <w:t>6.1.2</w:t>
      </w:r>
      <w:r>
        <w:rPr>
          <w:rFonts w:asciiTheme="minorHAnsi" w:eastAsiaTheme="minorEastAsia" w:hAnsiTheme="minorHAnsi" w:cstheme="minorBidi"/>
          <w:sz w:val="22"/>
          <w:szCs w:val="22"/>
          <w:lang w:val="en-US"/>
        </w:rPr>
        <w:tab/>
      </w:r>
      <w:r w:rsidRPr="00EE7EB8">
        <w:rPr>
          <w:rFonts w:eastAsia="SimSun"/>
        </w:rPr>
        <w:t>Solution Alternate 1</w:t>
      </w:r>
      <w:r>
        <w:tab/>
      </w:r>
      <w:r>
        <w:fldChar w:fldCharType="begin"/>
      </w:r>
      <w:r>
        <w:instrText xml:space="preserve"> PAGEREF _Toc72410740 \h </w:instrText>
      </w:r>
      <w:r>
        <w:fldChar w:fldCharType="separate"/>
      </w:r>
      <w:r>
        <w:t>11</w:t>
      </w:r>
      <w:r>
        <w:fldChar w:fldCharType="end"/>
      </w:r>
    </w:p>
    <w:p w14:paraId="299CC137" w14:textId="195F1D41" w:rsidR="004C4864" w:rsidRDefault="004C4864">
      <w:pPr>
        <w:pStyle w:val="TOC2"/>
        <w:rPr>
          <w:rFonts w:asciiTheme="minorHAnsi" w:eastAsiaTheme="minorEastAsia" w:hAnsiTheme="minorHAnsi" w:cstheme="minorBidi"/>
          <w:sz w:val="22"/>
          <w:szCs w:val="22"/>
          <w:lang w:val="en-US"/>
        </w:rPr>
      </w:pPr>
      <w:r w:rsidRPr="00EE7EB8">
        <w:rPr>
          <w:rFonts w:eastAsia="SimSun"/>
        </w:rPr>
        <w:t>6.1.3</w:t>
      </w:r>
      <w:r>
        <w:rPr>
          <w:rFonts w:asciiTheme="minorHAnsi" w:eastAsiaTheme="minorEastAsia" w:hAnsiTheme="minorHAnsi" w:cstheme="minorBidi"/>
          <w:sz w:val="22"/>
          <w:szCs w:val="22"/>
          <w:lang w:val="en-US"/>
        </w:rPr>
        <w:tab/>
      </w:r>
      <w:r w:rsidRPr="00EE7EB8">
        <w:rPr>
          <w:rFonts w:eastAsia="SimSun"/>
        </w:rPr>
        <w:t>Solution Alternate 2</w:t>
      </w:r>
      <w:r>
        <w:tab/>
      </w:r>
      <w:r>
        <w:fldChar w:fldCharType="begin"/>
      </w:r>
      <w:r>
        <w:instrText xml:space="preserve"> PAGEREF _Toc72410741 \h </w:instrText>
      </w:r>
      <w:r>
        <w:fldChar w:fldCharType="separate"/>
      </w:r>
      <w:r>
        <w:t>11</w:t>
      </w:r>
      <w:r>
        <w:fldChar w:fldCharType="end"/>
      </w:r>
    </w:p>
    <w:p w14:paraId="7DAD3497" w14:textId="7C0DC92F" w:rsidR="004C4864" w:rsidRDefault="004C486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Proposed Multi-Vendor Architecture for CI-CD</w:t>
      </w:r>
      <w:r>
        <w:tab/>
      </w:r>
      <w:r>
        <w:fldChar w:fldCharType="begin"/>
      </w:r>
      <w:r>
        <w:instrText xml:space="preserve"> PAGEREF _Toc72410742 \h </w:instrText>
      </w:r>
      <w:r>
        <w:fldChar w:fldCharType="separate"/>
      </w:r>
      <w:r>
        <w:t>12</w:t>
      </w:r>
      <w:r>
        <w:fldChar w:fldCharType="end"/>
      </w:r>
    </w:p>
    <w:p w14:paraId="78C78E59" w14:textId="29A50444" w:rsidR="004C4864" w:rsidRDefault="004C486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_Toc72410743 \h </w:instrText>
      </w:r>
      <w:r>
        <w:fldChar w:fldCharType="separate"/>
      </w:r>
      <w:r>
        <w:t>12</w:t>
      </w:r>
      <w:r>
        <w:fldChar w:fldCharType="end"/>
      </w:r>
    </w:p>
    <w:p w14:paraId="1AACD22A" w14:textId="4E3CCCEE" w:rsidR="004C4864" w:rsidRDefault="004C4864">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_Toc72410744 \h </w:instrText>
      </w:r>
      <w:r>
        <w:fldChar w:fldCharType="separate"/>
      </w:r>
      <w:r>
        <w:t>12</w:t>
      </w:r>
      <w:r>
        <w:fldChar w:fldCharType="end"/>
      </w:r>
    </w:p>
    <w:p w14:paraId="73074309" w14:textId="43806AFC" w:rsidR="004C4864" w:rsidRDefault="004C4864">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_Toc72410745 \h </w:instrText>
      </w:r>
      <w:r>
        <w:fldChar w:fldCharType="separate"/>
      </w:r>
      <w:r>
        <w:t>13</w:t>
      </w:r>
      <w:r>
        <w:fldChar w:fldCharType="end"/>
      </w:r>
    </w:p>
    <w:p w14:paraId="78A3AFCB" w14:textId="6B4A9EC0" w:rsidR="004C4864" w:rsidRDefault="004C4864">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_Toc72410746 \h </w:instrText>
      </w:r>
      <w:r>
        <w:fldChar w:fldCharType="separate"/>
      </w:r>
      <w:r>
        <w:t>13</w:t>
      </w:r>
      <w:r>
        <w:fldChar w:fldCharType="end"/>
      </w:r>
    </w:p>
    <w:p w14:paraId="3A9C04F1" w14:textId="607714ED" w:rsidR="004C4864" w:rsidRDefault="004C4864">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_Toc72410747 \h </w:instrText>
      </w:r>
      <w:r>
        <w:fldChar w:fldCharType="separate"/>
      </w:r>
      <w:r>
        <w:t>14</w:t>
      </w:r>
      <w:r>
        <w:fldChar w:fldCharType="end"/>
      </w:r>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72410716"/>
      <w:bookmarkEnd w:id="15"/>
      <w:r w:rsidRPr="00582EC1">
        <w:lastRenderedPageBreak/>
        <w:t>Foreword</w:t>
      </w:r>
      <w:bookmarkEnd w:id="16"/>
    </w:p>
    <w:p w14:paraId="67A0BE95" w14:textId="70AD96F2" w:rsidR="00080512" w:rsidRPr="00582EC1" w:rsidRDefault="00080512">
      <w:r w:rsidRPr="00582EC1">
        <w:t xml:space="preserve">This Technical </w:t>
      </w:r>
      <w:bookmarkStart w:id="17" w:name="spectype3"/>
      <w:r w:rsidR="00602AEA" w:rsidRPr="00582EC1">
        <w:t>Report</w:t>
      </w:r>
      <w:bookmarkEnd w:id="1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18" w:name="introduction"/>
      <w:bookmarkStart w:id="19" w:name="_Toc72410717"/>
      <w:bookmarkEnd w:id="18"/>
      <w:r w:rsidRPr="00582EC1">
        <w:t>Introduction</w:t>
      </w:r>
      <w:bookmarkEnd w:id="19"/>
    </w:p>
    <w:p w14:paraId="6EC2382D" w14:textId="77777777" w:rsidR="00C54840" w:rsidRPr="00582EC1" w:rsidRDefault="009361F1">
      <w:pPr>
        <w:pStyle w:val="Heading1"/>
      </w:pPr>
      <w:bookmarkStart w:id="20" w:name="_Toc72410718"/>
      <w:r w:rsidRPr="00582EC1">
        <w:rPr>
          <w:rFonts w:ascii="Times New Roman" w:hAnsi="Times New Roman"/>
          <w:sz w:val="20"/>
        </w:rPr>
        <w:t>This report studies multi-vendor CI-CD chains for 3GPP NFs</w:t>
      </w:r>
      <w:bookmarkEnd w:id="20"/>
      <w:r w:rsidR="00080512" w:rsidRPr="00582EC1">
        <w:br w:type="page"/>
      </w:r>
      <w:bookmarkStart w:id="21" w:name="scope"/>
      <w:bookmarkEnd w:id="21"/>
    </w:p>
    <w:p w14:paraId="39BD89EF" w14:textId="3F7ECA55" w:rsidR="00080512" w:rsidRPr="00582EC1" w:rsidRDefault="00080512" w:rsidP="00C54840">
      <w:pPr>
        <w:pStyle w:val="Heading1"/>
        <w:pBdr>
          <w:top w:val="single" w:sz="12" w:space="1" w:color="auto"/>
        </w:pBdr>
      </w:pPr>
      <w:bookmarkStart w:id="22" w:name="_Toc72410719"/>
      <w:r w:rsidRPr="00582EC1">
        <w:lastRenderedPageBreak/>
        <w:t>1</w:t>
      </w:r>
      <w:r w:rsidRPr="00582EC1">
        <w:tab/>
        <w:t>Scope</w:t>
      </w:r>
      <w:bookmarkEnd w:id="22"/>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3" w:name="references"/>
      <w:bookmarkStart w:id="24" w:name="_Toc72410720"/>
      <w:bookmarkStart w:id="25" w:name="_Hlk69899510"/>
      <w:bookmarkEnd w:id="23"/>
      <w:r w:rsidRPr="00582EC1">
        <w:t>2</w:t>
      </w:r>
      <w:r w:rsidRPr="00582EC1">
        <w:tab/>
        <w:t>References</w:t>
      </w:r>
      <w:bookmarkEnd w:id="24"/>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18A6459" w:rsidR="0081247A" w:rsidRPr="00582EC1" w:rsidRDefault="0081247A" w:rsidP="0081247A">
      <w:pPr>
        <w:pStyle w:val="EX"/>
      </w:pPr>
      <w:r>
        <w:t>[4]</w:t>
      </w:r>
      <w:r>
        <w:tab/>
      </w:r>
      <w:r>
        <w:tab/>
      </w:r>
      <w:r>
        <w:t>ETSI GR NFV-TST 006 v1.1.1 (2020-01): “</w:t>
      </w:r>
      <w:r w:rsidRPr="003B7F3C">
        <w:t>Network Functions Virtualisation (NFV); Testing;</w:t>
      </w:r>
      <w:r>
        <w:t xml:space="preserve"> </w:t>
      </w:r>
      <w:r w:rsidRPr="003B7F3C">
        <w:t>Report on CICD and Dev</w:t>
      </w:r>
      <w:r>
        <w:t>O</w:t>
      </w:r>
      <w:r w:rsidRPr="003B7F3C">
        <w:t>ps</w:t>
      </w:r>
      <w:r>
        <w:t>”.</w:t>
      </w:r>
    </w:p>
    <w:p w14:paraId="412F2910" w14:textId="77777777" w:rsidR="00080512" w:rsidRPr="00582EC1" w:rsidRDefault="00080512">
      <w:pPr>
        <w:pStyle w:val="Heading1"/>
      </w:pPr>
      <w:bookmarkStart w:id="26" w:name="definitions"/>
      <w:bookmarkStart w:id="27" w:name="_Toc72410721"/>
      <w:bookmarkEnd w:id="25"/>
      <w:bookmarkEnd w:id="26"/>
      <w:r w:rsidRPr="00582EC1">
        <w:t>3</w:t>
      </w:r>
      <w:r w:rsidRPr="00582EC1">
        <w:tab/>
        <w:t>Definitions</w:t>
      </w:r>
      <w:r w:rsidR="00602AEA" w:rsidRPr="00582EC1">
        <w:t xml:space="preserve"> of terms, symbols and abbreviations</w:t>
      </w:r>
      <w:bookmarkEnd w:id="27"/>
    </w:p>
    <w:p w14:paraId="4847B87F" w14:textId="77777777" w:rsidR="00080512" w:rsidRPr="00582EC1" w:rsidRDefault="00080512">
      <w:pPr>
        <w:pStyle w:val="Heading2"/>
      </w:pPr>
      <w:bookmarkStart w:id="28" w:name="_Toc72410722"/>
      <w:r w:rsidRPr="00582EC1">
        <w:t>3.1</w:t>
      </w:r>
      <w:r w:rsidRPr="00582EC1">
        <w:tab/>
      </w:r>
      <w:r w:rsidR="002B6339" w:rsidRPr="00582EC1">
        <w:t>Terms</w:t>
      </w:r>
      <w:bookmarkEnd w:id="28"/>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77777777" w:rsidR="00080512" w:rsidRPr="00582EC1" w:rsidRDefault="00080512">
      <w:r w:rsidRPr="00582EC1">
        <w:rPr>
          <w:b/>
        </w:rPr>
        <w:t>example:</w:t>
      </w:r>
      <w:r w:rsidRPr="00582EC1">
        <w:t xml:space="preserve"> text used to clarify abstract rules by applying them literally.</w:t>
      </w:r>
    </w:p>
    <w:p w14:paraId="12243656" w14:textId="77777777" w:rsidR="00080512" w:rsidRPr="00582EC1" w:rsidRDefault="00080512">
      <w:pPr>
        <w:pStyle w:val="Heading2"/>
      </w:pPr>
      <w:bookmarkStart w:id="29" w:name="_Toc72410723"/>
      <w:r w:rsidRPr="00582EC1">
        <w:t>3.2</w:t>
      </w:r>
      <w:r w:rsidRPr="00582EC1">
        <w:tab/>
        <w:t>Symbols</w:t>
      </w:r>
      <w:bookmarkEnd w:id="29"/>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0" w:name="_Toc72410724"/>
      <w:r w:rsidRPr="00582EC1">
        <w:lastRenderedPageBreak/>
        <w:t>3.3</w:t>
      </w:r>
      <w:r w:rsidRPr="00582EC1">
        <w:tab/>
        <w:t>Abbreviations</w:t>
      </w:r>
      <w:bookmarkEnd w:id="30"/>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1" w:name="clause4"/>
      <w:bookmarkStart w:id="32" w:name="_Toc72410725"/>
      <w:bookmarkEnd w:id="31"/>
      <w:r w:rsidRPr="00582EC1">
        <w:t>4</w:t>
      </w:r>
      <w:r w:rsidRPr="00582EC1">
        <w:tab/>
      </w:r>
      <w:r w:rsidR="00197EE4" w:rsidRPr="00582EC1">
        <w:t>Related Work in Other SDOs</w:t>
      </w:r>
      <w:bookmarkEnd w:id="32"/>
    </w:p>
    <w:p w14:paraId="3886152B" w14:textId="2024A50F" w:rsidR="00080512" w:rsidRDefault="00080512">
      <w:pPr>
        <w:pStyle w:val="Heading2"/>
      </w:pPr>
      <w:bookmarkStart w:id="33" w:name="_Toc72410726"/>
      <w:r w:rsidRPr="00582EC1">
        <w:t>4.1</w:t>
      </w:r>
      <w:r w:rsidRPr="00582EC1">
        <w:tab/>
      </w:r>
      <w:r w:rsidR="00197EE4" w:rsidRPr="00582EC1">
        <w:t>ETSI-TST</w:t>
      </w:r>
      <w:bookmarkEnd w:id="33"/>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lastRenderedPageBreak/>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4" w:name="_Toc72410727"/>
      <w:r w:rsidRPr="00582EC1">
        <w:t>4.2</w:t>
      </w:r>
      <w:r w:rsidRPr="00582EC1">
        <w:tab/>
      </w:r>
      <w:r w:rsidR="00197EE4" w:rsidRPr="00582EC1">
        <w:t>NGMN</w:t>
      </w:r>
      <w:bookmarkEnd w:id="3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5" w:name="_Toc72410728"/>
      <w:r w:rsidRPr="00582EC1">
        <w:lastRenderedPageBreak/>
        <w:t>5</w:t>
      </w:r>
      <w:r w:rsidRPr="00582EC1">
        <w:tab/>
        <w:t>Concepts</w:t>
      </w:r>
      <w:bookmarkEnd w:id="35"/>
      <w:r w:rsidRPr="00582EC1">
        <w:t xml:space="preserve"> </w:t>
      </w:r>
    </w:p>
    <w:p w14:paraId="0A559FC8" w14:textId="77777777" w:rsidR="00B2127E" w:rsidRDefault="00B2127E" w:rsidP="00B2127E">
      <w:pPr>
        <w:pStyle w:val="Heading2"/>
      </w:pPr>
      <w:bookmarkStart w:id="36" w:name="_Toc72410729"/>
      <w:r>
        <w:t>5</w:t>
      </w:r>
      <w:r w:rsidRPr="004D3578">
        <w:t>.1</w:t>
      </w:r>
      <w:r w:rsidRPr="004D3578">
        <w:tab/>
      </w:r>
      <w:r>
        <w:t>Roles Relevant to this Study</w:t>
      </w:r>
      <w:bookmarkEnd w:id="36"/>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37" w:name="_Toc72410730"/>
      <w:r>
        <w:rPr>
          <w:rFonts w:eastAsia="SimSun"/>
        </w:rPr>
        <w:t xml:space="preserve">5.2 </w:t>
      </w:r>
      <w:r>
        <w:rPr>
          <w:rFonts w:eastAsia="SimSun"/>
        </w:rPr>
        <w:tab/>
        <w:t>Single and Multiple NF Suppliers CI-CD</w:t>
      </w:r>
      <w:bookmarkEnd w:id="37"/>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fldSimple w:instr=" SEQ Figure \* ARABIC ">
        <w:r>
          <w:t>1</w:t>
        </w:r>
      </w:fldSimple>
      <w:r>
        <w:t xml:space="preserve"> Typical CI-CD Chain</w:t>
      </w:r>
    </w:p>
    <w:p w14:paraId="09E0B9DD" w14:textId="77777777"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t>A typical CI-CD chain consists of stages as in Figure 1: Development Phase, Staging Phase and Operational Phase. Starting from the Development Phase, the developers write the code for software, and also the test code would be written. When the coding is finished, continuous integration will automatically trigger the building and testing.  At the step of testing, the integrity of software artifacts will be checked and the functional/non-functional acceptance testing will be performed. At the step of Operational, the software is deployed in the production environment with the real traffic/user load loaded. The software delivered in such typical CI-CD chain usually provides from 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fldSimple w:instr=" SEQ Figure \* ARABIC ">
        <w:r>
          <w:t>2</w:t>
        </w:r>
      </w:fldSimple>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lastRenderedPageBreak/>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2CB73E6D" w14:textId="77777777" w:rsidR="0008099A" w:rsidRPr="006468F6" w:rsidRDefault="0008099A" w:rsidP="0008099A">
      <w:pPr>
        <w:pStyle w:val="Heading2"/>
        <w:rPr>
          <w:lang w:val="en-US"/>
        </w:rPr>
      </w:pPr>
    </w:p>
    <w:p w14:paraId="3F4EF9C1" w14:textId="3CC75975" w:rsidR="0008099A" w:rsidRPr="00582EC1" w:rsidRDefault="0008099A" w:rsidP="0008099A">
      <w:pPr>
        <w:pStyle w:val="Heading1"/>
      </w:pPr>
      <w:bookmarkStart w:id="38" w:name="_Toc72410731"/>
      <w:r w:rsidRPr="00582EC1">
        <w:t>6</w:t>
      </w:r>
      <w:r w:rsidRPr="00582EC1">
        <w:tab/>
      </w:r>
      <w:r w:rsidR="009361F1" w:rsidRPr="00582EC1">
        <w:t>Use cases and solutions for automated delivery chains</w:t>
      </w:r>
      <w:bookmarkEnd w:id="38"/>
      <w:r w:rsidR="009361F1" w:rsidRPr="00582EC1">
        <w:t xml:space="preserve"> </w:t>
      </w:r>
      <w:r w:rsidRPr="00582EC1">
        <w:t xml:space="preserve"> </w:t>
      </w:r>
    </w:p>
    <w:p w14:paraId="70E88C92" w14:textId="46A30347" w:rsidR="0008099A" w:rsidRPr="00582EC1" w:rsidRDefault="0008099A" w:rsidP="0008099A">
      <w:pPr>
        <w:pStyle w:val="Heading2"/>
      </w:pPr>
      <w:bookmarkStart w:id="39" w:name="_Toc72410732"/>
      <w:r w:rsidRPr="00582EC1">
        <w:t>6.</w:t>
      </w:r>
      <w:r w:rsidR="00B2127E">
        <w:t>x</w:t>
      </w:r>
      <w:r w:rsidRPr="00582EC1">
        <w:tab/>
        <w:t>Scenario 1: (Title)</w:t>
      </w:r>
      <w:bookmarkEnd w:id="39"/>
    </w:p>
    <w:p w14:paraId="2D19D6DC" w14:textId="006B5358" w:rsidR="0008099A" w:rsidRDefault="0008099A" w:rsidP="0008099A">
      <w:pPr>
        <w:pStyle w:val="Heading2"/>
      </w:pPr>
      <w:bookmarkStart w:id="40" w:name="_Toc72410733"/>
      <w:r w:rsidRPr="00582EC1">
        <w:t>6.</w:t>
      </w:r>
      <w:r w:rsidR="00B2127E">
        <w:t>x</w:t>
      </w:r>
      <w:r w:rsidRPr="00582EC1">
        <w:t>.1</w:t>
      </w:r>
      <w:r w:rsidRPr="00582EC1">
        <w:tab/>
        <w:t>Description</w:t>
      </w:r>
      <w:bookmarkEnd w:id="40"/>
    </w:p>
    <w:p w14:paraId="61086431" w14:textId="319735DB" w:rsidR="00B2127E" w:rsidRDefault="00B2127E" w:rsidP="00B2127E">
      <w:pPr>
        <w:pStyle w:val="Heading2"/>
        <w:rPr>
          <w:rFonts w:eastAsia="SimSun"/>
          <w:lang w:val="en-US"/>
        </w:rPr>
      </w:pPr>
      <w:bookmarkStart w:id="41" w:name="_Toc72410734"/>
      <w:r>
        <w:rPr>
          <w:rFonts w:eastAsia="SimSun"/>
          <w:lang w:val="en-US"/>
        </w:rPr>
        <w:t>6.x.2</w:t>
      </w:r>
      <w:r>
        <w:rPr>
          <w:rFonts w:eastAsia="SimSun"/>
          <w:lang w:val="en-US"/>
        </w:rPr>
        <w:tab/>
        <w:t>Potential Requirements</w:t>
      </w:r>
      <w:bookmarkEnd w:id="41"/>
    </w:p>
    <w:p w14:paraId="4DD5114A" w14:textId="4231CEE9" w:rsidR="0008099A" w:rsidRPr="00582EC1" w:rsidRDefault="0008099A" w:rsidP="0008099A">
      <w:pPr>
        <w:pStyle w:val="Heading2"/>
      </w:pPr>
      <w:bookmarkStart w:id="42" w:name="_Toc72410735"/>
      <w:r w:rsidRPr="00582EC1">
        <w:t>6.</w:t>
      </w:r>
      <w:r w:rsidR="00B2127E">
        <w:t>x</w:t>
      </w:r>
      <w:r w:rsidRPr="00582EC1">
        <w:t>.2</w:t>
      </w:r>
      <w:r w:rsidRPr="00582EC1">
        <w:tab/>
        <w:t>Solution Alternate 1</w:t>
      </w:r>
      <w:bookmarkEnd w:id="42"/>
    </w:p>
    <w:p w14:paraId="3069E4C8" w14:textId="3C108807" w:rsidR="0008099A" w:rsidRPr="00582EC1" w:rsidRDefault="0008099A" w:rsidP="0008099A">
      <w:pPr>
        <w:pStyle w:val="Heading2"/>
      </w:pPr>
      <w:bookmarkStart w:id="43" w:name="_Toc72410736"/>
      <w:r w:rsidRPr="00582EC1">
        <w:t>6.</w:t>
      </w:r>
      <w:r w:rsidR="00B2127E">
        <w:t>x</w:t>
      </w:r>
      <w:r w:rsidRPr="00582EC1">
        <w:t>.3</w:t>
      </w:r>
      <w:r w:rsidRPr="00582EC1">
        <w:tab/>
        <w:t>Solution Alternate 2</w:t>
      </w:r>
      <w:bookmarkEnd w:id="43"/>
    </w:p>
    <w:p w14:paraId="3E7F4863" w14:textId="735E4671" w:rsidR="0008099A" w:rsidRDefault="0008099A" w:rsidP="0008099A"/>
    <w:p w14:paraId="791D558E" w14:textId="5C257FA4" w:rsidR="00B2127E" w:rsidRDefault="00B2127E" w:rsidP="00B2127E">
      <w:pPr>
        <w:pStyle w:val="Heading2"/>
        <w:rPr>
          <w:rFonts w:eastAsia="SimSun"/>
        </w:rPr>
      </w:pPr>
      <w:bookmarkStart w:id="44" w:name="_Toc72410737"/>
      <w:r>
        <w:rPr>
          <w:rFonts w:eastAsia="SimSun"/>
        </w:rPr>
        <w:lastRenderedPageBreak/>
        <w:t>6.1</w:t>
      </w:r>
      <w:r>
        <w:rPr>
          <w:rFonts w:eastAsia="SimSun"/>
        </w:rPr>
        <w:tab/>
        <w:t>Scenario X: The operator is notified of the delivery of a new NF version from the NF supplier</w:t>
      </w:r>
      <w:bookmarkEnd w:id="44"/>
    </w:p>
    <w:p w14:paraId="7568189A" w14:textId="4F36E6B6" w:rsidR="00B2127E" w:rsidRDefault="00B2127E" w:rsidP="00B2127E">
      <w:pPr>
        <w:pStyle w:val="Heading2"/>
        <w:rPr>
          <w:rFonts w:eastAsia="SimSun"/>
        </w:rPr>
      </w:pPr>
      <w:bookmarkStart w:id="45" w:name="_Toc72410738"/>
      <w:r>
        <w:rPr>
          <w:rFonts w:eastAsia="SimSun"/>
        </w:rPr>
        <w:t>6.1.1</w:t>
      </w:r>
      <w:r>
        <w:rPr>
          <w:rFonts w:eastAsia="SimSun"/>
        </w:rPr>
        <w:tab/>
        <w:t>Description</w:t>
      </w:r>
      <w:bookmarkEnd w:id="45"/>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fldSimple w:instr=" SEQ Figure \* ARABIC ">
        <w:r>
          <w:rPr>
            <w:noProof/>
          </w:rPr>
          <w:t>1</w:t>
        </w:r>
      </w:fldSimple>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46" w:name="_Toc72410739"/>
      <w:r>
        <w:rPr>
          <w:rFonts w:eastAsia="SimSun"/>
        </w:rPr>
        <w:t>6.1.2</w:t>
      </w:r>
      <w:r>
        <w:rPr>
          <w:rFonts w:eastAsia="SimSun"/>
        </w:rPr>
        <w:tab/>
        <w:t>Potential Requirements</w:t>
      </w:r>
      <w:bookmarkEnd w:id="46"/>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0ECBD6DA" w:rsidR="00B2127E" w:rsidRDefault="00B2127E" w:rsidP="00B2127E">
      <w:pPr>
        <w:pStyle w:val="Heading2"/>
        <w:rPr>
          <w:rFonts w:eastAsia="SimSun"/>
        </w:rPr>
      </w:pPr>
      <w:bookmarkStart w:id="47" w:name="_Toc72410740"/>
      <w:r>
        <w:rPr>
          <w:rFonts w:eastAsia="SimSun"/>
        </w:rPr>
        <w:t>6.1.2</w:t>
      </w:r>
      <w:r>
        <w:rPr>
          <w:rFonts w:eastAsia="SimSun"/>
        </w:rPr>
        <w:tab/>
        <w:t>Solution Alternate 1</w:t>
      </w:r>
      <w:bookmarkEnd w:id="47"/>
    </w:p>
    <w:p w14:paraId="55CD2BCF" w14:textId="77777777" w:rsidR="00B2127E" w:rsidRDefault="00B2127E" w:rsidP="00B2127E">
      <w:pPr>
        <w:rPr>
          <w:rFonts w:eastAsia="SimSun"/>
        </w:rPr>
      </w:pPr>
      <w:r>
        <w:t>Editor’s note: TODO</w:t>
      </w:r>
    </w:p>
    <w:p w14:paraId="3B167FD6" w14:textId="294A3247" w:rsidR="00B2127E" w:rsidRDefault="00B2127E" w:rsidP="00B2127E">
      <w:pPr>
        <w:pStyle w:val="Heading2"/>
        <w:rPr>
          <w:rFonts w:eastAsia="SimSun"/>
        </w:rPr>
      </w:pPr>
      <w:bookmarkStart w:id="48" w:name="_Toc72410741"/>
      <w:r>
        <w:rPr>
          <w:rFonts w:eastAsia="SimSun"/>
        </w:rPr>
        <w:t>6.1.3</w:t>
      </w:r>
      <w:r>
        <w:rPr>
          <w:rFonts w:eastAsia="SimSun"/>
        </w:rPr>
        <w:tab/>
        <w:t>Solution Alternate 2</w:t>
      </w:r>
      <w:bookmarkEnd w:id="48"/>
    </w:p>
    <w:p w14:paraId="69331433" w14:textId="77777777" w:rsidR="00B2127E" w:rsidRDefault="00B2127E" w:rsidP="00B2127E">
      <w:pPr>
        <w:rPr>
          <w:rFonts w:eastAsia="SimSun"/>
        </w:rPr>
      </w:pPr>
      <w:r>
        <w:t>Editor’s note: TODO</w:t>
      </w:r>
    </w:p>
    <w:p w14:paraId="02C14043" w14:textId="62E8179F" w:rsidR="00B2127E" w:rsidRDefault="00B2127E" w:rsidP="0008099A"/>
    <w:p w14:paraId="5DA230CB" w14:textId="11382A7E" w:rsidR="00B2127E" w:rsidRDefault="00B2127E" w:rsidP="00B2127E">
      <w:pPr>
        <w:jc w:val="both"/>
        <w:rPr>
          <w:rFonts w:ascii="Arial" w:hAnsi="Arial"/>
          <w:sz w:val="36"/>
        </w:rPr>
      </w:pPr>
      <w:r>
        <w:rPr>
          <w:rFonts w:ascii="Arial" w:hAnsi="Arial"/>
          <w:sz w:val="36"/>
        </w:rPr>
        <w:t>6.2</w:t>
      </w:r>
      <w:r>
        <w:rPr>
          <w:rFonts w:ascii="Arial" w:hAnsi="Arial"/>
          <w:sz w:val="36"/>
        </w:rPr>
        <w:tab/>
        <w:t xml:space="preserve"> Dynamic software update and live testing</w:t>
      </w:r>
    </w:p>
    <w:p w14:paraId="3236B4D6" w14:textId="196F128B" w:rsidR="00B2127E" w:rsidRDefault="00B2127E" w:rsidP="00B2127E">
      <w:pPr>
        <w:jc w:val="both"/>
        <w:rPr>
          <w:rFonts w:ascii="Arial" w:hAnsi="Arial"/>
          <w:sz w:val="32"/>
        </w:rPr>
      </w:pPr>
      <w:r>
        <w:rPr>
          <w:rFonts w:ascii="Arial" w:hAnsi="Arial"/>
          <w:sz w:val="32"/>
        </w:rPr>
        <w:t>6.2.1 Description</w:t>
      </w:r>
    </w:p>
    <w:p w14:paraId="77C44E74" w14:textId="77777777" w:rsidR="00B2127E" w:rsidRDefault="00B2127E" w:rsidP="00B2127E">
      <w:pPr>
        <w:jc w:val="both"/>
        <w:rPr>
          <w:color w:val="000000"/>
        </w:rPr>
      </w:pPr>
      <w:r>
        <w:rPr>
          <w:color w:val="000000"/>
        </w:rPr>
        <w:t xml:space="preserve">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w:t>
      </w:r>
      <w:r>
        <w:rPr>
          <w:color w:val="000000"/>
        </w:rPr>
        <w:lastRenderedPageBreak/>
        <w:t>Dynamic software upgrades and live testing of 5G software components in production environment without service interruptions remains the main challenge that need to be solved for enabling CI-CD in 5G networks.</w:t>
      </w:r>
    </w:p>
    <w:p w14:paraId="4102BABE" w14:textId="77777777" w:rsidR="00B2127E" w:rsidRDefault="00B2127E" w:rsidP="00B2127E">
      <w:pPr>
        <w:jc w:val="both"/>
        <w:rPr>
          <w:color w:val="000000"/>
        </w:rPr>
      </w:pPr>
      <w:r>
        <w:rPr>
          <w:color w:val="000000"/>
        </w:rPr>
        <w:t>The ability to test the upgraded network nodes in the live network will increase the agility of 5G networks. Slicing can be used to assist in live testing. A test slice can be created/deployed, consisting the upgraded network functions, for testing purpose. The basic principles of the live testing should be</w:t>
      </w:r>
    </w:p>
    <w:p w14:paraId="20C2D594" w14:textId="5BFEFE95" w:rsidR="00B2127E" w:rsidRDefault="00B2127E" w:rsidP="00B2127E">
      <w:pPr>
        <w:numPr>
          <w:ilvl w:val="0"/>
          <w:numId w:val="12"/>
        </w:numPr>
        <w:jc w:val="both"/>
        <w:rPr>
          <w:color w:val="000000"/>
        </w:rPr>
      </w:pPr>
      <w:r>
        <w:rPr>
          <w:color w:val="000000"/>
        </w:rPr>
        <w:t xml:space="preserve">Test slice creation with appropriate information </w:t>
      </w:r>
      <w:r w:rsidR="0081247A">
        <w:rPr>
          <w:color w:val="000000"/>
        </w:rPr>
        <w:t>e.g.</w:t>
      </w:r>
      <w:r>
        <w:rPr>
          <w:color w:val="000000"/>
        </w:rPr>
        <w:t xml:space="preserve"> test cases, test duration, target network nodes etc.</w:t>
      </w:r>
    </w:p>
    <w:p w14:paraId="6D885E56" w14:textId="79EE7D8D" w:rsidR="00B2127E" w:rsidRDefault="00B2127E" w:rsidP="00B2127E">
      <w:pPr>
        <w:numPr>
          <w:ilvl w:val="0"/>
          <w:numId w:val="12"/>
        </w:numPr>
        <w:jc w:val="both"/>
        <w:rPr>
          <w:color w:val="000000"/>
        </w:rPr>
      </w:pPr>
      <w:r>
        <w:rPr>
          <w:color w:val="000000"/>
        </w:rPr>
        <w:t xml:space="preserve">Automatic UE selection: The UE to be assigned to the test network slice can be selected minimizing the impact of testing. The UEs can be selected based on the location of the Network nodes where the upgraded software is deployed. This can be based on the current load conditions of the Network nodes. UEs can also be selected based on the UE </w:t>
      </w:r>
      <w:r w:rsidR="0081247A">
        <w:rPr>
          <w:color w:val="000000"/>
        </w:rPr>
        <w:t>characteristics</w:t>
      </w:r>
      <w:r>
        <w:rPr>
          <w:color w:val="000000"/>
        </w:rPr>
        <w:t xml:space="preserve"> like UE mobility and UE capabilities like Dual connectivity.</w:t>
      </w:r>
    </w:p>
    <w:p w14:paraId="239805B3" w14:textId="77777777" w:rsidR="00B2127E" w:rsidRDefault="00B2127E" w:rsidP="00B2127E">
      <w:pPr>
        <w:numPr>
          <w:ilvl w:val="0"/>
          <w:numId w:val="12"/>
        </w:numPr>
        <w:jc w:val="both"/>
        <w:rPr>
          <w:color w:val="000000"/>
        </w:rPr>
      </w:pPr>
      <w:r>
        <w:rPr>
          <w:color w:val="000000"/>
        </w:rPr>
        <w:t>Deployment location selection for the upgraded node: The location of the upgraded node can be selected minimizing the impact of testing. The location of the Networks nodes that needs to be upgraded and tested can be selected based on load conditions of the Network nodes at a given location. The location of the node can also be based on the availability of UEs for testing in a given location.</w:t>
      </w:r>
    </w:p>
    <w:p w14:paraId="1A1F72A1" w14:textId="74C01FFC" w:rsidR="00B2127E" w:rsidRDefault="00B2127E" w:rsidP="00B2127E">
      <w:pPr>
        <w:numPr>
          <w:ilvl w:val="0"/>
          <w:numId w:val="12"/>
        </w:numPr>
        <w:jc w:val="both"/>
        <w:rPr>
          <w:color w:val="000000"/>
        </w:rPr>
      </w:pPr>
      <w:r>
        <w:rPr>
          <w:color w:val="000000"/>
        </w:rPr>
        <w:t xml:space="preserve">Feature testing: It should be possible to select a set of features, among the list of all features, to be tested. For </w:t>
      </w:r>
      <w:r w:rsidR="0081247A">
        <w:rPr>
          <w:color w:val="000000"/>
        </w:rPr>
        <w:t>example,</w:t>
      </w:r>
      <w:r>
        <w:rPr>
          <w:color w:val="000000"/>
        </w:rPr>
        <w:t xml:space="preserve"> if Network function gNB-CU is upgraded with features X, Y, Z but feature Y has dependency on the NG interface with 5GC. In this case, only feature X, Z should be tested till the 5GC is also upgraded with feature Y. </w:t>
      </w:r>
    </w:p>
    <w:p w14:paraId="437D52B8" w14:textId="77777777" w:rsidR="00B2127E" w:rsidRDefault="00B2127E" w:rsidP="00B2127E">
      <w:pPr>
        <w:jc w:val="both"/>
        <w:rPr>
          <w:color w:val="000000"/>
        </w:rPr>
      </w:pPr>
      <w:r>
        <w:rPr>
          <w:color w:val="000000"/>
        </w:rPr>
        <w:t>Editors Notes: The use case may need to be split into multiple scenarios later.</w:t>
      </w:r>
    </w:p>
    <w:p w14:paraId="39DB3A94" w14:textId="36DE732C" w:rsidR="00B2127E" w:rsidRDefault="00B2127E" w:rsidP="00B2127E">
      <w:pPr>
        <w:jc w:val="both"/>
        <w:rPr>
          <w:rFonts w:ascii="Arial" w:hAnsi="Arial"/>
          <w:sz w:val="32"/>
        </w:rPr>
      </w:pPr>
      <w:r>
        <w:rPr>
          <w:rFonts w:ascii="Arial" w:hAnsi="Arial"/>
          <w:sz w:val="32"/>
        </w:rPr>
        <w:t xml:space="preserve">6.2.2 Requirements </w:t>
      </w:r>
    </w:p>
    <w:p w14:paraId="2A632286" w14:textId="77777777" w:rsidR="00B2127E" w:rsidRDefault="00B2127E" w:rsidP="00B2127E">
      <w:pPr>
        <w:jc w:val="both"/>
      </w:pPr>
      <w:bookmarkStart w:id="49" w:name="OLE_LINK8"/>
      <w:r>
        <w:rPr>
          <w:b/>
        </w:rPr>
        <w:t>REQ-CICD-FUN-</w:t>
      </w:r>
      <w:bookmarkEnd w:id="49"/>
      <w:r>
        <w:rPr>
          <w:b/>
        </w:rPr>
        <w:t xml:space="preserve">1 </w:t>
      </w:r>
      <w:r>
        <w:t>The 3GPP Management system shall be able to support testing the upgraded software in the live network.</w:t>
      </w:r>
    </w:p>
    <w:p w14:paraId="38303197" w14:textId="77777777" w:rsidR="00B2127E" w:rsidRDefault="00B2127E" w:rsidP="00B2127E">
      <w:pPr>
        <w:jc w:val="both"/>
      </w:pPr>
      <w:r>
        <w:rPr>
          <w:b/>
        </w:rPr>
        <w:t xml:space="preserve">REQ-CICD-FUN-1 </w:t>
      </w:r>
      <w:r>
        <w:t>The 3GPP Management system shall be able to support creating/deploying a slice for testing the upgraded network functions in the live network.</w:t>
      </w:r>
    </w:p>
    <w:p w14:paraId="2BEB4F90" w14:textId="77777777" w:rsidR="00B2127E" w:rsidRDefault="00B2127E" w:rsidP="00B2127E">
      <w:pPr>
        <w:jc w:val="both"/>
      </w:pPr>
      <w:r>
        <w:rPr>
          <w:b/>
        </w:rPr>
        <w:t xml:space="preserve">REQ-CICD-FUN-1 </w:t>
      </w:r>
      <w:r>
        <w:t>The 3GPP Management system shall be able to support selecting appropriate UE(s) to be assigned to the test slice minimizing the service impacts, if any.</w:t>
      </w:r>
    </w:p>
    <w:p w14:paraId="7D581BC1" w14:textId="7D012616" w:rsidR="00B2127E" w:rsidRDefault="00B2127E" w:rsidP="00B2127E">
      <w:pPr>
        <w:jc w:val="both"/>
      </w:pPr>
      <w:r>
        <w:rPr>
          <w:b/>
        </w:rPr>
        <w:t xml:space="preserve">REQ-CICD-FUN-1 </w:t>
      </w:r>
      <w:r>
        <w:t xml:space="preserve">The 3GPP Management system shall be able to support selecting appropriate location for the upgrade network functions </w:t>
      </w:r>
      <w:r w:rsidR="0081247A">
        <w:t>deployment</w:t>
      </w:r>
      <w:r>
        <w:t xml:space="preserve"> minimizing the service impacts, if any.</w:t>
      </w:r>
    </w:p>
    <w:p w14:paraId="382DB027" w14:textId="77777777" w:rsidR="00B2127E" w:rsidRDefault="00B2127E" w:rsidP="00B2127E">
      <w:pPr>
        <w:jc w:val="both"/>
      </w:pPr>
      <w:r>
        <w:rPr>
          <w:b/>
        </w:rPr>
        <w:t xml:space="preserve">REQ-CICD-FUN-1 </w:t>
      </w:r>
      <w:r>
        <w:t>The 3GPP Management system shall be able to support testing partial feature testing of the upgraded network functions.</w:t>
      </w:r>
    </w:p>
    <w:p w14:paraId="7CDF1D47" w14:textId="77777777" w:rsidR="00B2127E" w:rsidRPr="00582EC1" w:rsidRDefault="00B2127E" w:rsidP="0008099A"/>
    <w:p w14:paraId="390522CF" w14:textId="26CB2502" w:rsidR="0008099A" w:rsidRPr="00582EC1" w:rsidRDefault="0008099A" w:rsidP="0008099A">
      <w:pPr>
        <w:pStyle w:val="Heading1"/>
      </w:pPr>
      <w:bookmarkStart w:id="50" w:name="_Toc72410742"/>
      <w:r w:rsidRPr="00582EC1">
        <w:t>7</w:t>
      </w:r>
      <w:r w:rsidRPr="00582EC1">
        <w:tab/>
        <w:t>Proposed Multi-Vendor Architecture for CI-CD</w:t>
      </w:r>
      <w:bookmarkEnd w:id="50"/>
      <w:r w:rsidRPr="00582EC1">
        <w:t xml:space="preserve"> </w:t>
      </w:r>
    </w:p>
    <w:p w14:paraId="594679AC" w14:textId="54633760" w:rsidR="0008099A" w:rsidRPr="00582EC1" w:rsidRDefault="0008099A" w:rsidP="0008099A"/>
    <w:p w14:paraId="0EA8AA26" w14:textId="414BD1E6" w:rsidR="0008099A" w:rsidRPr="00582EC1" w:rsidRDefault="0008099A" w:rsidP="0008099A">
      <w:pPr>
        <w:pStyle w:val="Heading1"/>
      </w:pPr>
      <w:bookmarkStart w:id="51" w:name="_Toc72410743"/>
      <w:r w:rsidRPr="00582EC1">
        <w:t>8</w:t>
      </w:r>
      <w:r w:rsidRPr="00582EC1">
        <w:tab/>
        <w:t xml:space="preserve">Conclusions and </w:t>
      </w:r>
      <w:r w:rsidR="006B2D84" w:rsidRPr="00582EC1">
        <w:t>Recommendations</w:t>
      </w:r>
      <w:bookmarkEnd w:id="51"/>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52" w:name="tsgNames"/>
      <w:bookmarkStart w:id="53" w:name="_Toc72410744"/>
      <w:bookmarkEnd w:id="52"/>
      <w:r w:rsidRPr="00582EC1">
        <w:t>Annex &lt;A&gt; (normative):</w:t>
      </w:r>
      <w:r w:rsidRPr="00582EC1">
        <w:br/>
        <w:t xml:space="preserve">&lt;Normative annex </w:t>
      </w:r>
      <w:r w:rsidR="006B30D0" w:rsidRPr="00582EC1">
        <w:t>for a Technical Specification</w:t>
      </w:r>
      <w:r w:rsidRPr="00582EC1">
        <w:t>&gt;</w:t>
      </w:r>
      <w:bookmarkEnd w:id="53"/>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54" w:name="_Toc72410745"/>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54"/>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55" w:name="_Toc70414648"/>
      <w:bookmarkStart w:id="56" w:name="_Toc72410746"/>
      <w:r w:rsidRPr="00582EC1">
        <w:t>B.1</w:t>
      </w:r>
      <w:r w:rsidRPr="00582EC1">
        <w:tab/>
        <w:t>Heading levels in an annex</w:t>
      </w:r>
      <w:bookmarkEnd w:id="55"/>
      <w:bookmarkEnd w:id="56"/>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57" w:name="_Toc72410747"/>
      <w:r w:rsidRPr="00582EC1">
        <w:t>A</w:t>
      </w:r>
      <w:r w:rsidR="00080512" w:rsidRPr="00582EC1">
        <w:t>nnex &lt;X&gt; (informative):</w:t>
      </w:r>
      <w:r w:rsidR="00080512" w:rsidRPr="00582EC1">
        <w:br/>
        <w:t>Change history</w:t>
      </w:r>
      <w:bookmarkEnd w:id="57"/>
    </w:p>
    <w:p w14:paraId="11875F90" w14:textId="77777777" w:rsidR="00054A22" w:rsidRPr="00582EC1" w:rsidRDefault="00054A22" w:rsidP="00054A22">
      <w:pPr>
        <w:pStyle w:val="TH"/>
      </w:pPr>
      <w:bookmarkStart w:id="58" w:name="historyclause"/>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201466" w:rsidP="00201466">
            <w:pPr>
              <w:pStyle w:val="TAC"/>
              <w:rPr>
                <w:rFonts w:cs="Arial"/>
                <w:color w:val="000000" w:themeColor="text1"/>
                <w:sz w:val="16"/>
                <w:szCs w:val="16"/>
              </w:rPr>
            </w:pPr>
            <w:hyperlink r:id="rId15" w:history="1">
              <w:r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bl>
    <w:p w14:paraId="2CDCB872" w14:textId="77777777" w:rsidR="003C3971" w:rsidRPr="00582EC1" w:rsidRDefault="003C3971" w:rsidP="003C3971"/>
    <w:p w14:paraId="66FD72AB"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F51C6" w14:textId="77777777" w:rsidR="00716A05" w:rsidRDefault="00716A05">
      <w:r>
        <w:separator/>
      </w:r>
    </w:p>
  </w:endnote>
  <w:endnote w:type="continuationSeparator" w:id="0">
    <w:p w14:paraId="1F29605D" w14:textId="77777777" w:rsidR="00716A05" w:rsidRDefault="0071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9361F1" w:rsidRDefault="009361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E505F" w14:textId="77777777" w:rsidR="00716A05" w:rsidRDefault="00716A05">
      <w:r>
        <w:separator/>
      </w:r>
    </w:p>
  </w:footnote>
  <w:footnote w:type="continuationSeparator" w:id="0">
    <w:p w14:paraId="0481C11A" w14:textId="77777777" w:rsidR="00716A05" w:rsidRDefault="0071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4195E6EA" w:rsidR="009361F1" w:rsidRDefault="009361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5DF">
      <w:rPr>
        <w:rFonts w:ascii="Arial" w:hAnsi="Arial" w:cs="Arial"/>
        <w:b/>
        <w:noProof/>
        <w:sz w:val="18"/>
        <w:szCs w:val="18"/>
      </w:rPr>
      <w:t>3GPP TR 28.819 V0.1.0 (2021-05)</w:t>
    </w:r>
    <w:r>
      <w:rPr>
        <w:rFonts w:ascii="Arial" w:hAnsi="Arial" w:cs="Arial"/>
        <w:b/>
        <w:sz w:val="18"/>
        <w:szCs w:val="18"/>
      </w:rPr>
      <w:fldChar w:fldCharType="end"/>
    </w:r>
  </w:p>
  <w:p w14:paraId="39CDB025" w14:textId="77777777" w:rsidR="009361F1" w:rsidRDefault="00936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59B766B0" w:rsidR="009361F1" w:rsidRDefault="009361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5DF">
      <w:rPr>
        <w:rFonts w:ascii="Arial" w:hAnsi="Arial" w:cs="Arial"/>
        <w:b/>
        <w:noProof/>
        <w:sz w:val="18"/>
        <w:szCs w:val="18"/>
      </w:rPr>
      <w:t>Release 17</w:t>
    </w:r>
    <w:r>
      <w:rPr>
        <w:rFonts w:ascii="Arial" w:hAnsi="Arial" w:cs="Arial"/>
        <w:b/>
        <w:sz w:val="18"/>
        <w:szCs w:val="18"/>
      </w:rPr>
      <w:fldChar w:fldCharType="end"/>
    </w:r>
  </w:p>
  <w:p w14:paraId="37FA2AED" w14:textId="77777777" w:rsidR="009361F1" w:rsidRDefault="00936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6"/>
  </w:num>
  <w:num w:numId="6">
    <w:abstractNumId w:val="2"/>
  </w:num>
  <w:num w:numId="7">
    <w:abstractNumId w:val="7"/>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5DF"/>
    <w:rsid w:val="000C47C3"/>
    <w:rsid w:val="000D58AB"/>
    <w:rsid w:val="000F5695"/>
    <w:rsid w:val="00133525"/>
    <w:rsid w:val="00197EE4"/>
    <w:rsid w:val="001A4C42"/>
    <w:rsid w:val="001A7420"/>
    <w:rsid w:val="001B6637"/>
    <w:rsid w:val="001C21C3"/>
    <w:rsid w:val="001D02C2"/>
    <w:rsid w:val="001F0C1D"/>
    <w:rsid w:val="001F1132"/>
    <w:rsid w:val="001F168B"/>
    <w:rsid w:val="00201466"/>
    <w:rsid w:val="002347A2"/>
    <w:rsid w:val="002563D1"/>
    <w:rsid w:val="002675F0"/>
    <w:rsid w:val="00271C4B"/>
    <w:rsid w:val="0029348F"/>
    <w:rsid w:val="002B3EF9"/>
    <w:rsid w:val="002B6339"/>
    <w:rsid w:val="002C592C"/>
    <w:rsid w:val="002E00EE"/>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B1E7F"/>
    <w:rsid w:val="004C4864"/>
    <w:rsid w:val="004D161E"/>
    <w:rsid w:val="004D3578"/>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4FDF"/>
    <w:rsid w:val="0063543D"/>
    <w:rsid w:val="006468F6"/>
    <w:rsid w:val="00647114"/>
    <w:rsid w:val="006A323F"/>
    <w:rsid w:val="006B2D84"/>
    <w:rsid w:val="006B30D0"/>
    <w:rsid w:val="006C3D95"/>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30747"/>
    <w:rsid w:val="00857E55"/>
    <w:rsid w:val="008768CA"/>
    <w:rsid w:val="008B0470"/>
    <w:rsid w:val="008C384C"/>
    <w:rsid w:val="0090271F"/>
    <w:rsid w:val="00902E23"/>
    <w:rsid w:val="009114D7"/>
    <w:rsid w:val="0091348E"/>
    <w:rsid w:val="00917CCB"/>
    <w:rsid w:val="009361F1"/>
    <w:rsid w:val="00940D9E"/>
    <w:rsid w:val="00942EC2"/>
    <w:rsid w:val="009502C9"/>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93086"/>
    <w:rsid w:val="00BA19ED"/>
    <w:rsid w:val="00BA4B8D"/>
    <w:rsid w:val="00BC0F7D"/>
    <w:rsid w:val="00BD7D31"/>
    <w:rsid w:val="00BE3255"/>
    <w:rsid w:val="00BF128E"/>
    <w:rsid w:val="00C074DD"/>
    <w:rsid w:val="00C1496A"/>
    <w:rsid w:val="00C33079"/>
    <w:rsid w:val="00C45231"/>
    <w:rsid w:val="00C54840"/>
    <w:rsid w:val="00C72833"/>
    <w:rsid w:val="00C80F1D"/>
    <w:rsid w:val="00C93F40"/>
    <w:rsid w:val="00CA3D0C"/>
    <w:rsid w:val="00D30011"/>
    <w:rsid w:val="00D57972"/>
    <w:rsid w:val="00D675A9"/>
    <w:rsid w:val="00D676CA"/>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9008D"/>
    <w:rsid w:val="00FA1266"/>
    <w:rsid w:val="00FB1726"/>
    <w:rsid w:val="00FC1192"/>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3gpp.org/ftp/TSG_SA/WG5_TM/TSGS5_137e/Docs/S5-213144.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3404</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Len-CMCC</cp:lastModifiedBy>
  <cp:revision>3</cp:revision>
  <cp:lastPrinted>2019-02-25T14:05:00Z</cp:lastPrinted>
  <dcterms:created xsi:type="dcterms:W3CDTF">2021-05-22T18:56:00Z</dcterms:created>
  <dcterms:modified xsi:type="dcterms:W3CDTF">2021-05-22T18:56:00Z</dcterms:modified>
</cp:coreProperties>
</file>